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233" w:rsidRPr="00784233" w:rsidRDefault="00784233" w:rsidP="00784233">
      <w:pPr>
        <w:pStyle w:val="a4"/>
        <w:rPr>
          <w:rFonts w:ascii="Times New Roman" w:eastAsia="Times New Roman" w:hAnsi="Times New Roman"/>
          <w:b/>
          <w:bCs/>
          <w:u w:val="single"/>
          <w:lang w:eastAsia="ru-RU"/>
        </w:rPr>
      </w:pPr>
      <w:r w:rsidRPr="00784233">
        <w:rPr>
          <w:rFonts w:ascii="Times New Roman" w:hAnsi="Times New Roman"/>
          <w:b/>
          <w:u w:val="single"/>
          <w:lang w:eastAsia="ru-RU"/>
        </w:rPr>
        <w:t>20.</w:t>
      </w:r>
      <w:bookmarkStart w:id="0" w:name="_GoBack"/>
      <w:bookmarkEnd w:id="0"/>
      <w:r w:rsidRPr="00784233">
        <w:rPr>
          <w:rFonts w:ascii="Times New Roman" w:hAnsi="Times New Roman"/>
          <w:b/>
          <w:u w:val="single"/>
          <w:lang w:eastAsia="ru-RU"/>
        </w:rPr>
        <w:t>02.01</w:t>
      </w:r>
      <w:r>
        <w:rPr>
          <w:rFonts w:ascii="Times New Roman" w:hAnsi="Times New Roman"/>
          <w:b/>
          <w:u w:val="single"/>
          <w:lang w:val="en-US" w:eastAsia="ru-RU"/>
        </w:rPr>
        <w:t xml:space="preserve">  (</w:t>
      </w:r>
      <w:r w:rsidRPr="00784233">
        <w:rPr>
          <w:rFonts w:ascii="Times New Roman" w:eastAsia="Times New Roman" w:hAnsi="Times New Roman"/>
          <w:b/>
          <w:bCs/>
          <w:u w:val="single"/>
          <w:lang w:eastAsia="ru-RU"/>
        </w:rPr>
        <w:t>280711</w:t>
      </w:r>
      <w:r>
        <w:rPr>
          <w:rFonts w:ascii="Times New Roman" w:eastAsia="Times New Roman" w:hAnsi="Times New Roman"/>
          <w:b/>
          <w:bCs/>
          <w:u w:val="single"/>
          <w:lang w:val="en-US" w:eastAsia="ru-RU"/>
        </w:rPr>
        <w:t xml:space="preserve">)   </w:t>
      </w:r>
      <w:r w:rsidRPr="00784233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Рациональное  использование </w:t>
      </w:r>
      <w:proofErr w:type="spellStart"/>
      <w:r w:rsidRPr="00784233">
        <w:rPr>
          <w:rFonts w:ascii="Times New Roman" w:eastAsia="Times New Roman" w:hAnsi="Times New Roman"/>
          <w:b/>
          <w:bCs/>
          <w:u w:val="single"/>
          <w:lang w:eastAsia="ru-RU"/>
        </w:rPr>
        <w:t>природохозяйственных</w:t>
      </w:r>
      <w:proofErr w:type="spellEnd"/>
      <w:r w:rsidRPr="00784233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 комплексов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784233" w:rsidRPr="004F1FA2" w:rsidTr="004131DB">
        <w:trPr>
          <w:trHeight w:val="575"/>
        </w:trPr>
        <w:tc>
          <w:tcPr>
            <w:tcW w:w="3980" w:type="dxa"/>
            <w:vMerge w:val="restart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280711Рациональное  использование </w:t>
            </w:r>
            <w:proofErr w:type="spellStart"/>
            <w:r w:rsidRPr="00784233">
              <w:rPr>
                <w:rFonts w:ascii="Times New Roman" w:eastAsia="Times New Roman" w:hAnsi="Times New Roman"/>
                <w:b/>
                <w:bCs/>
                <w:lang w:eastAsia="ru-RU"/>
              </w:rPr>
              <w:t>природохозяйственных</w:t>
            </w:r>
            <w:proofErr w:type="spellEnd"/>
            <w:r w:rsidRPr="0078423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комплексов </w:t>
            </w:r>
          </w:p>
          <w:p w:rsidR="00784233" w:rsidRPr="00784233" w:rsidRDefault="00784233" w:rsidP="004131DB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rPr>
          <w:trHeight w:val="278"/>
        </w:trPr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784233" w:rsidRPr="004F1FA2" w:rsidTr="004131DB">
        <w:trPr>
          <w:trHeight w:val="277"/>
        </w:trPr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784233" w:rsidRPr="004F1FA2" w:rsidTr="004131DB">
        <w:tc>
          <w:tcPr>
            <w:tcW w:w="3980" w:type="dxa"/>
            <w:vMerge w:val="restart"/>
          </w:tcPr>
          <w:p w:rsidR="00784233" w:rsidRPr="00784233" w:rsidRDefault="00784233" w:rsidP="004131DB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ОГСЭ.01 Основы философии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0.5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ОП.05 Химические основы экологии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ОП.06 Аналитическая химия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0.6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ОП.07 Охрана труда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ОП.08Правовое обеспечение профессиональной деятельности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84233" w:rsidRPr="004F1FA2" w:rsidTr="004131DB">
        <w:tc>
          <w:tcPr>
            <w:tcW w:w="3980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ОП.09 Безопасность жизнедеятельности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784233" w:rsidRPr="004F1FA2" w:rsidTr="004131DB">
        <w:tc>
          <w:tcPr>
            <w:tcW w:w="3980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ОП.11 Экологический менеджмент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c>
          <w:tcPr>
            <w:tcW w:w="3980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both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ОП.12 Метеорология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c>
          <w:tcPr>
            <w:tcW w:w="3980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ОП.13 Экологические нормирование</w:t>
            </w: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0.9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rPr>
          <w:trHeight w:val="112"/>
        </w:trPr>
        <w:tc>
          <w:tcPr>
            <w:tcW w:w="3980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rPr>
          <w:trHeight w:val="968"/>
        </w:trPr>
        <w:tc>
          <w:tcPr>
            <w:tcW w:w="3980" w:type="dxa"/>
            <w:vMerge w:val="restart"/>
            <w:vAlign w:val="center"/>
          </w:tcPr>
          <w:p w:rsidR="00784233" w:rsidRPr="00784233" w:rsidRDefault="00784233" w:rsidP="004131DB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784233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784233">
              <w:rPr>
                <w:rFonts w:ascii="Times New Roman" w:eastAsia="Times New Roman" w:hAnsi="Times New Roman"/>
                <w:lang w:eastAsia="ru-RU"/>
              </w:rPr>
              <w:t>к</w:t>
            </w:r>
            <w:r w:rsidRPr="00784233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784233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  <w:p w:rsidR="00784233" w:rsidRPr="00784233" w:rsidRDefault="00784233" w:rsidP="004131DB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784233" w:rsidRPr="004F1FA2" w:rsidTr="004131DB">
        <w:trPr>
          <w:trHeight w:val="967"/>
        </w:trPr>
        <w:tc>
          <w:tcPr>
            <w:tcW w:w="3980" w:type="dxa"/>
            <w:vMerge/>
          </w:tcPr>
          <w:p w:rsidR="00784233" w:rsidRPr="00784233" w:rsidRDefault="00784233" w:rsidP="004131DB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784233" w:rsidRPr="00784233" w:rsidRDefault="00784233" w:rsidP="004131DB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84233" w:rsidRPr="00784233" w:rsidRDefault="00784233" w:rsidP="004131DB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84233">
              <w:rPr>
                <w:rFonts w:ascii="Times New Roman" w:hAnsi="Times New Roman"/>
              </w:rPr>
              <w:t>ПМ 01. Проведение мероприятий по защите окружающей среды от вредных воздействий.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84233" w:rsidRPr="00784233" w:rsidRDefault="00784233" w:rsidP="004131DB">
            <w:pPr>
              <w:rPr>
                <w:rFonts w:ascii="Times New Roman" w:hAnsi="Times New Roman"/>
                <w:bCs/>
              </w:rPr>
            </w:pPr>
            <w:r w:rsidRPr="00784233">
              <w:rPr>
                <w:rFonts w:ascii="Times New Roman" w:hAnsi="Times New Roman"/>
                <w:bCs/>
              </w:rPr>
              <w:t>0.3</w:t>
            </w:r>
          </w:p>
        </w:tc>
        <w:tc>
          <w:tcPr>
            <w:tcW w:w="1701" w:type="dxa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784233" w:rsidRPr="00784233" w:rsidRDefault="00784233" w:rsidP="004131DB">
            <w:pPr>
              <w:jc w:val="left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 xml:space="preserve">ПМ 02.  Производственный экологический контроль в организациях.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rPr>
                <w:rFonts w:ascii="Times New Roman" w:hAnsi="Times New Roman"/>
                <w:bCs/>
              </w:rPr>
            </w:pPr>
            <w:r w:rsidRPr="00784233">
              <w:rPr>
                <w:rFonts w:ascii="Times New Roman" w:hAnsi="Times New Roman"/>
                <w:bCs/>
              </w:rPr>
              <w:t>0.3</w:t>
            </w:r>
          </w:p>
        </w:tc>
        <w:tc>
          <w:tcPr>
            <w:tcW w:w="1701" w:type="dxa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84233" w:rsidRPr="00784233" w:rsidRDefault="00784233" w:rsidP="004131DB">
            <w:pPr>
              <w:tabs>
                <w:tab w:val="left" w:pos="62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784233">
              <w:rPr>
                <w:rFonts w:ascii="Times New Roman" w:hAnsi="Times New Roman"/>
              </w:rPr>
              <w:t>ПМ 03. Эксплуатация очистных установок очистных сооружений и полигонов.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84233" w:rsidRPr="00784233" w:rsidRDefault="00784233" w:rsidP="004131DB">
            <w:pPr>
              <w:rPr>
                <w:rFonts w:ascii="Times New Roman" w:hAnsi="Times New Roman"/>
                <w:bCs/>
              </w:rPr>
            </w:pPr>
            <w:r w:rsidRPr="0078423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c>
          <w:tcPr>
            <w:tcW w:w="3980" w:type="dxa"/>
            <w:vMerge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jc w:val="left"/>
              <w:rPr>
                <w:rFonts w:ascii="Times New Roman" w:hAnsi="Times New Roman"/>
              </w:rPr>
            </w:pPr>
            <w:r w:rsidRPr="00784233">
              <w:rPr>
                <w:rFonts w:ascii="Times New Roman" w:hAnsi="Times New Roman"/>
              </w:rPr>
              <w:t>ПМ 04.Обеспечение экологической информацией различных отраслей экономики.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rPr>
                <w:rFonts w:ascii="Times New Roman" w:hAnsi="Times New Roman"/>
                <w:bCs/>
              </w:rPr>
            </w:pPr>
            <w:r w:rsidRPr="00784233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84233" w:rsidRPr="004F1FA2" w:rsidTr="004131DB">
        <w:tc>
          <w:tcPr>
            <w:tcW w:w="3980" w:type="dxa"/>
            <w:vAlign w:val="center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lastRenderedPageBreak/>
              <w:t>Укомплектованность библиотечного фонда печатными и/или электронными изданиями</w:t>
            </w:r>
            <w:r w:rsidRPr="00784233">
              <w:rPr>
                <w:rFonts w:ascii="Times New Roman" w:hAnsi="Times New Roman"/>
                <w:i/>
              </w:rPr>
              <w:t xml:space="preserve"> </w:t>
            </w:r>
            <w:r w:rsidRPr="00784233">
              <w:rPr>
                <w:rFonts w:ascii="Times New Roman" w:hAnsi="Times New Roman"/>
                <w:b/>
              </w:rPr>
              <w:t>официальной,</w:t>
            </w:r>
            <w:r w:rsidRPr="00784233">
              <w:rPr>
                <w:rFonts w:ascii="Times New Roman" w:hAnsi="Times New Roman"/>
                <w:b/>
                <w:i/>
              </w:rPr>
              <w:t xml:space="preserve"> </w:t>
            </w:r>
            <w:r w:rsidRPr="00784233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784233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784233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784233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28 экз. </w:t>
            </w:r>
          </w:p>
        </w:tc>
      </w:tr>
      <w:tr w:rsidR="00784233" w:rsidRPr="004F1FA2" w:rsidTr="004131DB">
        <w:tc>
          <w:tcPr>
            <w:tcW w:w="3980" w:type="dxa"/>
            <w:vAlign w:val="center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784233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784233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784233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784233" w:rsidRPr="004F1FA2" w:rsidTr="004131DB">
        <w:tc>
          <w:tcPr>
            <w:tcW w:w="3980" w:type="dxa"/>
            <w:vAlign w:val="center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784233">
              <w:rPr>
                <w:rFonts w:ascii="Times New Roman" w:hAnsi="Times New Roman"/>
              </w:rPr>
              <w:t>отечествен-</w:t>
            </w:r>
            <w:proofErr w:type="spellStart"/>
            <w:r w:rsidRPr="00784233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784233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784233" w:rsidRPr="004F1FA2" w:rsidTr="004131DB">
        <w:tc>
          <w:tcPr>
            <w:tcW w:w="3980" w:type="dxa"/>
            <w:vAlign w:val="center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84233" w:rsidRPr="004F1FA2" w:rsidTr="004131DB">
        <w:tc>
          <w:tcPr>
            <w:tcW w:w="3980" w:type="dxa"/>
            <w:vAlign w:val="center"/>
          </w:tcPr>
          <w:p w:rsidR="00784233" w:rsidRPr="00784233" w:rsidRDefault="00784233" w:rsidP="004131DB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784233" w:rsidRPr="00784233" w:rsidRDefault="00784233" w:rsidP="004131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233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78423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</w:t>
            </w:r>
            <w:r w:rsidRPr="0078423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78423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</w:t>
            </w:r>
          </w:p>
          <w:p w:rsidR="00784233" w:rsidRPr="00784233" w:rsidRDefault="00784233" w:rsidP="004131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233">
              <w:rPr>
                <w:rFonts w:ascii="Times New Roman" w:hAnsi="Times New Roman" w:cs="Times New Roman"/>
                <w:sz w:val="22"/>
                <w:szCs w:val="22"/>
              </w:rPr>
              <w:t>2 в библиотеке</w:t>
            </w:r>
          </w:p>
          <w:p w:rsidR="00784233" w:rsidRPr="00784233" w:rsidRDefault="00784233" w:rsidP="004131DB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84233">
              <w:rPr>
                <w:rFonts w:ascii="Times New Roman" w:hAnsi="Times New Roman"/>
              </w:rPr>
              <w:t>40 в учебных классах</w:t>
            </w:r>
          </w:p>
        </w:tc>
      </w:tr>
    </w:tbl>
    <w:p w:rsidR="00784233" w:rsidRPr="00986549" w:rsidRDefault="00784233" w:rsidP="00784233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DA3055" w:rsidRDefault="00DA3055"/>
    <w:sectPr w:rsidR="00DA3055" w:rsidSect="004131DB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84233"/>
    <w:rsid w:val="004131DB"/>
    <w:rsid w:val="00784233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A5951-A7C2-4AA3-AB85-592956CF2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23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784233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84233"/>
    <w:rPr>
      <w:b/>
      <w:bCs/>
    </w:rPr>
  </w:style>
  <w:style w:type="paragraph" w:styleId="a4">
    <w:name w:val="No Spacing"/>
    <w:link w:val="a5"/>
    <w:uiPriority w:val="99"/>
    <w:qFormat/>
    <w:rsid w:val="0078423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784233"/>
    <w:rPr>
      <w:rFonts w:ascii="Calibri" w:eastAsia="Calibri" w:hAnsi="Calibri" w:cs="Times New Roman"/>
    </w:rPr>
  </w:style>
  <w:style w:type="paragraph" w:customStyle="1" w:styleId="ConsPlusNormal">
    <w:name w:val="ConsPlusNormal"/>
    <w:rsid w:val="007842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42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1847</Characters>
  <Application>Microsoft Office Word</Application>
  <DocSecurity>0</DocSecurity>
  <Lines>15</Lines>
  <Paragraphs>4</Paragraphs>
  <ScaleCrop>false</ScaleCrop>
  <Company>Computer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2016-04-08T07:19:00Z</dcterms:created>
  <dcterms:modified xsi:type="dcterms:W3CDTF">2016-04-08T13:56:00Z</dcterms:modified>
</cp:coreProperties>
</file>